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психологии общения</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психологии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«Практикум по психологии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психологии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оказания психологической помощи  клиентам (диагностика, консультирование, тренинговые занятия, профилактика)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7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«Практикум по психологии общения»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конфликтологии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восприятие людьми друг друга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Решение ситуационных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Изучение индивидуальных стилей</w:t>
            </w:r>
          </w:p>
          <w:p>
            <w:pPr>
              <w:jc w:val="left"/>
              <w:spacing w:after="0" w:line="240" w:lineRule="auto"/>
              <w:rPr>
                <w:sz w:val="24"/>
                <w:szCs w:val="24"/>
              </w:rPr>
            </w:pPr>
            <w:r>
              <w:rPr>
                <w:rFonts w:ascii="Times New Roman" w:hAnsi="Times New Roman" w:cs="Times New Roman"/>
                <w:color w:val="#000000"/>
                <w:sz w:val="24"/>
                <w:szCs w:val="24"/>
              </w:rPr>
              <w:t>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конфликтного общения. Изучение</w:t>
            </w:r>
          </w:p>
          <w:p>
            <w:pPr>
              <w:jc w:val="left"/>
              <w:spacing w:after="0" w:line="240" w:lineRule="auto"/>
              <w:rPr>
                <w:sz w:val="24"/>
                <w:szCs w:val="24"/>
              </w:rPr>
            </w:pPr>
            <w:r>
              <w:rPr>
                <w:rFonts w:ascii="Times New Roman" w:hAnsi="Times New Roman" w:cs="Times New Roman"/>
                <w:color w:val="#000000"/>
                <w:sz w:val="24"/>
                <w:szCs w:val="24"/>
              </w:rPr>
              <w:t> психологических особенностей поведения в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восприятие людьми друг друга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Решение ситуационных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Изучение индивидуальных стилей</w:t>
            </w:r>
          </w:p>
          <w:p>
            <w:pPr>
              <w:jc w:val="left"/>
              <w:spacing w:after="0" w:line="240" w:lineRule="auto"/>
              <w:rPr>
                <w:sz w:val="24"/>
                <w:szCs w:val="24"/>
              </w:rPr>
            </w:pPr>
            <w:r>
              <w:rPr>
                <w:rFonts w:ascii="Times New Roman" w:hAnsi="Times New Roman" w:cs="Times New Roman"/>
                <w:color w:val="#000000"/>
                <w:sz w:val="24"/>
                <w:szCs w:val="24"/>
              </w:rPr>
              <w:t>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конфликтного общения. Изучение</w:t>
            </w:r>
          </w:p>
          <w:p>
            <w:pPr>
              <w:jc w:val="left"/>
              <w:spacing w:after="0" w:line="240" w:lineRule="auto"/>
              <w:rPr>
                <w:sz w:val="24"/>
                <w:szCs w:val="24"/>
              </w:rPr>
            </w:pPr>
            <w:r>
              <w:rPr>
                <w:rFonts w:ascii="Times New Roman" w:hAnsi="Times New Roman" w:cs="Times New Roman"/>
                <w:color w:val="#000000"/>
                <w:sz w:val="24"/>
                <w:szCs w:val="24"/>
              </w:rPr>
              <w:t> психологических особенностей поведения в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восприятие людьми друг друга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оказывающие влияние на восприятие. Психологические механизмы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Влияние имиджа на восприятие человека.Психологические механизмы восприятия и понимания при межличностном общении.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Решение ситуационных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и бытовое общение. Устная и письменная форма делового общения. Иерархия и партнерство в деловом общении. Основные характеристики делового общения. Общие и частные требования к деловому общению. Внутреннее и внешнее деловое общение.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Изучение индивидуальных стилей</w:t>
            </w:r>
          </w:p>
          <w:p>
            <w:pPr>
              <w:jc w:val="center"/>
              <w:spacing w:after="0" w:line="240" w:lineRule="auto"/>
              <w:rPr>
                <w:sz w:val="24"/>
                <w:szCs w:val="24"/>
              </w:rPr>
            </w:pPr>
            <w:r>
              <w:rPr>
                <w:rFonts w:ascii="Times New Roman" w:hAnsi="Times New Roman" w:cs="Times New Roman"/>
                <w:b/>
                <w:color w:val="#000000"/>
                <w:sz w:val="24"/>
                <w:szCs w:val="24"/>
              </w:rPr>
              <w:t> руководства.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дифференциация русского языка. Свойства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Разновидности официально-делового стиля. Свойства научного стиля. Особенности художественной речи. Свойства публицистического стиля. Особенности разговорной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конфликтного общения. Изучение</w:t>
            </w:r>
          </w:p>
          <w:p>
            <w:pPr>
              <w:jc w:val="center"/>
              <w:spacing w:after="0" w:line="240" w:lineRule="auto"/>
              <w:rPr>
                <w:sz w:val="24"/>
                <w:szCs w:val="24"/>
              </w:rPr>
            </w:pPr>
            <w:r>
              <w:rPr>
                <w:rFonts w:ascii="Times New Roman" w:hAnsi="Times New Roman" w:cs="Times New Roman"/>
                <w:b/>
                <w:color w:val="#000000"/>
                <w:sz w:val="24"/>
                <w:szCs w:val="24"/>
              </w:rPr>
              <w:t> психологических особенностей поведения в конфликтах.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поведения личности в конфликтном взаимодействии</w:t>
            </w:r>
          </w:p>
          <w:p>
            <w:pPr>
              <w:jc w:val="both"/>
              <w:spacing w:after="0" w:line="240" w:lineRule="auto"/>
              <w:rPr>
                <w:sz w:val="24"/>
                <w:szCs w:val="24"/>
              </w:rPr>
            </w:pPr>
            <w:r>
              <w:rPr>
                <w:rFonts w:ascii="Times New Roman" w:hAnsi="Times New Roman" w:cs="Times New Roman"/>
                <w:color w:val="#000000"/>
                <w:sz w:val="24"/>
                <w:szCs w:val="24"/>
              </w:rPr>
              <w:t> («конструктивная», «деструктивная», «конформистская») и их</w:t>
            </w:r>
          </w:p>
          <w:p>
            <w:pPr>
              <w:jc w:val="both"/>
              <w:spacing w:after="0" w:line="240" w:lineRule="auto"/>
              <w:rPr>
                <w:sz w:val="24"/>
                <w:szCs w:val="24"/>
              </w:rPr>
            </w:pPr>
            <w:r>
              <w:rPr>
                <w:rFonts w:ascii="Times New Roman" w:hAnsi="Times New Roman" w:cs="Times New Roman"/>
                <w:color w:val="#000000"/>
                <w:sz w:val="24"/>
                <w:szCs w:val="24"/>
              </w:rPr>
              <w:t> характеристика. Стратегии поведения личности в конфликте, их</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(Модель К.Томаса – Р. Килмена).Индивидуальная предрасположенность к конфликтам. Типы</w:t>
            </w:r>
          </w:p>
          <w:p>
            <w:pPr>
              <w:jc w:val="both"/>
              <w:spacing w:after="0" w:line="240" w:lineRule="auto"/>
              <w:rPr>
                <w:sz w:val="24"/>
                <w:szCs w:val="24"/>
              </w:rPr>
            </w:pPr>
            <w:r>
              <w:rPr>
                <w:rFonts w:ascii="Times New Roman" w:hAnsi="Times New Roman" w:cs="Times New Roman"/>
                <w:color w:val="#000000"/>
                <w:sz w:val="24"/>
                <w:szCs w:val="24"/>
              </w:rPr>
              <w:t> конфликтных личностей. Личностные качества, характеризующие</w:t>
            </w:r>
          </w:p>
          <w:p>
            <w:pPr>
              <w:jc w:val="both"/>
              <w:spacing w:after="0" w:line="240" w:lineRule="auto"/>
              <w:rPr>
                <w:sz w:val="24"/>
                <w:szCs w:val="24"/>
              </w:rPr>
            </w:pPr>
            <w:r>
              <w:rPr>
                <w:rFonts w:ascii="Times New Roman" w:hAnsi="Times New Roman" w:cs="Times New Roman"/>
                <w:color w:val="#000000"/>
                <w:sz w:val="24"/>
                <w:szCs w:val="24"/>
              </w:rPr>
              <w:t> конфликтную личность.Конфликтоустойчивость личности, ее сущность,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методы публичного выступления. Особенности публичной речи.Требования и технология публичного выступления. 10 основных ошибок начинающего оратора.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восприятие людьми друг друга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оказывающие влияние на восприятие. Психологические механизмы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Влияние имиджа на восприятие человека.Психологические механизмы восприятия и понимания при межличностном общении.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Решение ситуационных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и бытовое общение. Устная и письменная форма делового общения. Иерархия и партнерство в деловом общении. Основные характеристики делового общения. Общие и частные требования к деловому общению. Внутреннее и внешнее деловое общение.</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Изучение индивидуальных стилей</w:t>
            </w:r>
          </w:p>
          <w:p>
            <w:pPr>
              <w:jc w:val="center"/>
              <w:spacing w:after="0" w:line="240" w:lineRule="auto"/>
              <w:rPr>
                <w:sz w:val="24"/>
                <w:szCs w:val="24"/>
              </w:rPr>
            </w:pPr>
            <w:r>
              <w:rPr>
                <w:rFonts w:ascii="Times New Roman" w:hAnsi="Times New Roman" w:cs="Times New Roman"/>
                <w:b/>
                <w:color w:val="#000000"/>
                <w:sz w:val="24"/>
                <w:szCs w:val="24"/>
              </w:rPr>
              <w:t> руководства.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дифференциация русского языка. Свойства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Разновидности официально-делового стиля. Свойства научного стиля. Особенности художественной речи. Свойства публицистического стиля. Особенности разговорной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конфликтного общения. Изучение</w:t>
            </w:r>
          </w:p>
          <w:p>
            <w:pPr>
              <w:jc w:val="center"/>
              <w:spacing w:after="0" w:line="240" w:lineRule="auto"/>
              <w:rPr>
                <w:sz w:val="24"/>
                <w:szCs w:val="24"/>
              </w:rPr>
            </w:pPr>
            <w:r>
              <w:rPr>
                <w:rFonts w:ascii="Times New Roman" w:hAnsi="Times New Roman" w:cs="Times New Roman"/>
                <w:b/>
                <w:color w:val="#000000"/>
                <w:sz w:val="24"/>
                <w:szCs w:val="24"/>
              </w:rPr>
              <w:t> психологических особенностей поведения в конфликтах.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поведения личности в конфликтном взаимодействии</w:t>
            </w:r>
          </w:p>
          <w:p>
            <w:pPr>
              <w:jc w:val="both"/>
              <w:spacing w:after="0" w:line="240" w:lineRule="auto"/>
              <w:rPr>
                <w:sz w:val="24"/>
                <w:szCs w:val="24"/>
              </w:rPr>
            </w:pPr>
            <w:r>
              <w:rPr>
                <w:rFonts w:ascii="Times New Roman" w:hAnsi="Times New Roman" w:cs="Times New Roman"/>
                <w:color w:val="#000000"/>
                <w:sz w:val="24"/>
                <w:szCs w:val="24"/>
              </w:rPr>
              <w:t> («конструктивная», «деструктивная», «конформистская») и их</w:t>
            </w:r>
          </w:p>
          <w:p>
            <w:pPr>
              <w:jc w:val="both"/>
              <w:spacing w:after="0" w:line="240" w:lineRule="auto"/>
              <w:rPr>
                <w:sz w:val="24"/>
                <w:szCs w:val="24"/>
              </w:rPr>
            </w:pPr>
            <w:r>
              <w:rPr>
                <w:rFonts w:ascii="Times New Roman" w:hAnsi="Times New Roman" w:cs="Times New Roman"/>
                <w:color w:val="#000000"/>
                <w:sz w:val="24"/>
                <w:szCs w:val="24"/>
              </w:rPr>
              <w:t> характеристика. Стратегии поведения личности в конфликте, их</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(Модель К.Томаса – Р. Килмена).Индивидуальная предрасположенность к конфликтам. Типы</w:t>
            </w:r>
          </w:p>
          <w:p>
            <w:pPr>
              <w:jc w:val="both"/>
              <w:spacing w:after="0" w:line="240" w:lineRule="auto"/>
              <w:rPr>
                <w:sz w:val="24"/>
                <w:szCs w:val="24"/>
              </w:rPr>
            </w:pPr>
            <w:r>
              <w:rPr>
                <w:rFonts w:ascii="Times New Roman" w:hAnsi="Times New Roman" w:cs="Times New Roman"/>
                <w:color w:val="#000000"/>
                <w:sz w:val="24"/>
                <w:szCs w:val="24"/>
              </w:rPr>
              <w:t> конфликтных личностей. Личностные качества, характеризующие</w:t>
            </w:r>
          </w:p>
          <w:p>
            <w:pPr>
              <w:jc w:val="both"/>
              <w:spacing w:after="0" w:line="240" w:lineRule="auto"/>
              <w:rPr>
                <w:sz w:val="24"/>
                <w:szCs w:val="24"/>
              </w:rPr>
            </w:pPr>
            <w:r>
              <w:rPr>
                <w:rFonts w:ascii="Times New Roman" w:hAnsi="Times New Roman" w:cs="Times New Roman"/>
                <w:color w:val="#000000"/>
                <w:sz w:val="24"/>
                <w:szCs w:val="24"/>
              </w:rPr>
              <w:t> конфликтную личность.Конфликтоустойчивость личности, ее сущность, характеристики.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методы публичного выступления. Особенности публичной речи.Требования и технология публичного выступления. 10 основных ошибок начинающего оратора.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психологии общения»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Пшеничнова,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Ротарь,</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http://www.iprbookshop.ru/88432.html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https://urait.ru/bcode/472971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https://urait.ru/bcode/474722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8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2023-2024_ФГОС3++2023_Бак-ОФО-Психология(ПСОиСФ)(23)_plx_Практикум по психологии общения</dc:title>
  <dc:creator>FastReport.NET</dc:creator>
</cp:coreProperties>
</file>